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Bolsas de investigação (estudantes inscritos num mestrado integrado, mestrado, doutoramento ou em curso não conferente de grau académico, Artigo 6º, Regulamento n.º 950/2019 da FCT).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BI/UTAD/27/2024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Bolsas de investigação (estudantes inscritos num mestrado integrado, mestrado, doutoramento ou em curso não conferente de grau académico, Artigo 6º, Regulamento n.º 950/2019 da FCT).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Soil O-Live  (Grant Agreement n.º 101091255)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BI/UTAD/27/2024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financiado pela Comissão Europeia através do programa Horizonte Europa (Grant Agreement n.º 101091255)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Ciências da Computação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Domínio da língua inglesa (falado e escrito);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Mestrado em geociências, computer sciences ou área afim*;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Domínio de linguagens de programação;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Candidato inscrito ou condições de se inscrever num curso conferente de grau (3º ciclo), em conformidade com o Regulamento de Bolsas da FCT (nº 950/2019)*;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Levantamento Bibliográfico: Realizar uma revisão abrangente da literatura sobre modelos de gémeos digitais em contextos agrícolas, com foco em olivais;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Aquisição e processamento de Dados: participar na aquisição/processamento de dados UAV nos diferentes olivais, garantindo um nível de detalhe de aproximadamente 5 cm.;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Desenvolvimento do Gémeo Digital: Utilizar as ferramentas adequadas para criar um gémeo digital que represente fielmente os três tipos de olivais, integrando os dados recolhidos;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Integração de Dados: Implementar uma infraestrutura para integrar variáveis ambientais e fisiológicas no gémeo digital, proporcionando uma representação dinâmica do estado dos olivais em diferentes escalas;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Validação do Modelo: Avaliar a precisão do gémeo digital através da comparação com dados observacionais e resultados de estudos anteriores;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Escrita de artigos científicos e de relatórios técnicos: Preparar e submeter artigos científicos descrevendo a metodologia, resultados e conclusões obtidas durante o desenvolvimento do gémeo digital e Produzir relatórios técnicos periódicos descrevendo o progresso do projeto, desafios enfrentados e soluções implementadas;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ECT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12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Junho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2024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40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€1259,64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Análise Curricular e Entrevista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70% e 30%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JOAQUIM JOÃO MOREIRA DE SOUSA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LUIS FILIPE MACHADO PADUA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RAUL MANUEL PEREIRA MORAIS DOS SANTOS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23-04-2024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08-05-2024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eletrónico, Declaração sob compromisso de honra preenchido (que se encontra disponível na página de candidaturas) e Com base na lista de seriação final será constituída uma lista de reserva, a qual será utilizada para a eventual contratação de novos bolseiros no âmbito do presente projeto ou no caso de desistência do/a candidato/a classificado/a em primeiro lugar. Na eventualidade de nenhum /a dos/as candidatos/as demonstrar possuir o perfil indicado para a realização do plano de trabalhos o júri reserva-se o direito de não atribuir a bolsa a concurso.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