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— Atividades de I&amp;D a realizar por estudantes de doutoramento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BI/UTAD/35/2020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— Atividades de I&amp;D a realizar por estudantes de doutoramento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Projeto O impacto das alterações climáticas e medidas de adaptação para as principais culturas agrícolas na região do Vale do Côa, operação n.º COA/CAC/0030/2019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BI/UTAD/35/2020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Agricultural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Bom domínio de sistemas de informação geográfica;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Conhecimentos de programação de computadores;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Conhecimentos em gestão e análise de dados;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Noções de Climatologia e/ou agronomia*;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Domínio da língua inglesa*;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6.º - Disponibilidade para desenvolver um doutoramento na mesma temática do projeto;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7.º - Cumprimento do Regulamento de Bolsas de Investigação, nomeadamente no que se refere à inscrição obrigatória em curso de formação conferente a grau ou não conferente a grau (Artigo 6º do RBI nº 950/2019)*;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Modelação climática;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Assimilação e tratamento de dados;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Zonagem bioclimática;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Modelação de culturas;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Modelação de eventos climáticos extremos;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Modelação hidrológica;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Modelação de medidas de adaptação;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Criação de uma plataforma de apoio à decisão;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Fevereiro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32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€1104,64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 e Entrevista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70% e 30%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Helder José Chaves Fraga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Aureliano Natálio Coelho Malheiro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João Carlos Andrade Dos Santos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04-12-2020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18-12-2020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eletrónico, Carta de motivação para realizar um doutoramento na UTAD (em inglês) e Documento comprovativo de pré-inscrição ou inscrição em curso de doutoramento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