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BI/UTAD/54/2025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BI/UTAD/54/2025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Investigação e estudo da arquitetura de veículos elétricos conectados, em particular bicicletas e motociclos, das suas funcionalidades e elementos.;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Investigação e estudo das categorias de soluções de mobilidade que podão ser construídas a partir de um ecossistema.;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Revisão do trabalho efetuado no âmbito do projeto A-Mover, em particular dos sistemas de controle (Controle Services Vehicle Unit) do motociclo elétrico Fulgora, desenvolvido em parceria com a AJP.;</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Proposta de novos dispositivos e funcionalidades para veículos elétricos, numa perspetiva de soluções simples, desenhadas segundo o paradigma IoT, que possam ser integradas em motociclos elétricos.;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Construção de protótipos, testes e ensaios em laboratório e na fábrica da AJP.;</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artigos científicos para disseminação dos resultados do trabalho desenvolvido.;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CRISTIANO GONÇALVES PENDÃO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