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2 vagas</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BI/UTAD/52/2025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2</w:t>
      </w:r>
      <w:r>
        <w:rPr>
          <w:rFonts w:ascii="Arial" w:eastAsia="Arial" w:hAnsi="Arial" w:cs="Arial"/>
          <w:sz w:val="20"/>
          <w:szCs w:val="20"/>
          <w:lang w:val="pt-PT"/>
        </w:rPr>
        <w:t xml:space="preserve"> </w:t>
      </w:r>
      <w:r>
        <w:rPr>
          <w:rFonts w:ascii="Arial" w:eastAsia="Arial" w:hAnsi="Arial" w:cs="Arial"/>
          <w:sz w:val="20"/>
          <w:szCs w:val="20"/>
          <w:lang w:val="pt-PT"/>
        </w:rPr>
        <w:t xml:space="preserve">Bolsass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BI/UTAD/52/2025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no desenvolvimento de aplicações de Realidade Virtual / Jogos;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Experiência com motor de jogo UNITY;</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Conhecimentos de computação gráfica;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Conhecimento aprofundado das soluções de Realidade Virtual desenvolvidas no âmbito do projeto, com análise das suas funcionalidades, arquitetura e áreas de aplicação;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Participação ativa no desenvolvimento de novas soluções de Realidade Virtual, colaborando na conceção, implementação e melhoria contínua das aplicações;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Integração dos módulos e funcionalidades desenvolvidos nos protótipos de RV existentes, assegurando a sua coerência funcional e técnica;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Planeamento e realização de testes com utilizadores, com o objetivo de avaliar a usabilidade, eficácia e impacto das soluções de RV desenvolvidas;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Elaboração de relatórios técnicos e científicos que documentem o processo de desenvolvimento, os resultados obtidos e as lições aprendidas, contribuindo para a disseminação do conhecimento gerado;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MAXIMINO ESTEVES CORREIA BESSA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MIGUEL ÂNGELO CORREIA DE MELO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