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BI/UTAD/78/2025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HEARTchest: Co-creating Chestnut-Infused Olive Oil</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BI/UTAD/78/2025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funded by EIT Food, supported by the European Institute of Innovation and Technology (EIT), a body of the European Union, under the project: RIS Consumer Engagement LABS: HEARTchest (project code 19153-23_230615)</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Conhecimentos e Competências avançadas de investigação;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Domínio da língua inglesa (falada e escrita);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Licenciatura em bioquímica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Mestrado em bioquímica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Cumprimento do Regulamento de Bolsas de Investigação, nomeadamente no que se refere à inscrição obrigatória em curso de formação conferente a grau (2º ou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Apoiar na análise de preferências e perceções dos consumidores em relação ao produto alimentar desenvolvido;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Desenvolver fichas técnicas e questionários de avaliação adaptados ao público-alvo;;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w:t>
        <w:tab/>
        <w:t xml:space="preserve">Apoiar a facilitação dos workshops em articulação com os investigadores seniores;;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Participar na definição de recomendações para o desenvolvimento do produto final, em articulação com a empresa parceira;;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Realizar análises bioquímicas de qualidade dos produtos alimentares (parâmetros de qualidade, como acidez, peróxidos, índice de oxidação, entre outros);;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Contribuir para a preparação de artigos de divulgação científica e técnica relacionados com os resultados do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  Apoiar atividades de disseminação científica.;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Carta de Motivação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85% e 15%</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CARLA CRISTINA DA SILVA GONÇALVES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CARLOS ESTEVES GOMES LARANJO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LÍGIA AZEVEDO RIBEIRO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27-08-2025</w:t>
      </w:r>
      <w:r>
        <w:rPr>
          <w:rFonts w:ascii="Arial" w:eastAsia="Arial" w:hAnsi="Arial" w:cs="Arial"/>
          <w:sz w:val="20"/>
          <w:szCs w:val="20"/>
          <w:lang w:val="pt-PT"/>
        </w:rPr>
        <w:t xml:space="preserve"> a </w:t>
      </w:r>
      <w:r>
        <w:rPr>
          <w:rFonts w:ascii="Arial" w:eastAsia="Arial" w:hAnsi="Arial" w:cs="Arial"/>
          <w:sz w:val="20"/>
          <w:szCs w:val="20"/>
          <w:lang w:val="pt-PT"/>
        </w:rPr>
        <w:t xml:space="preserve">09-09-2025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