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BIL/UTAD/17/2018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Investigação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Hospital Veterinário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BIL/UTAD/17/2018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Animal Science and Veterinarian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Licenciatura em Medicina Veterinária*;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Carta de condução de automóveis ligeiros B;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Realizar trabalho de Serviço de Clínica de Animais Exóticos e Selvagens do Hospital Veterinário da UTAD.; Durante o período da bolsa as actividades a desenvolver consistem no maneio, tratamento médico e cirúrgico e recuperação de animais exóticos e da Fauna Autóctone da Península Ibérica no Hospital Veterinário da UTAD e no seu Centro de Recuperação de Animais Selvagens, assim como apoio na educação ambiental da comunidade no geral.;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Com esta actividade pretende-se melhorar a organização e incrementar a capacidade de investigação clínica no HVUTAD e no seu Centro de Recuperação de Animais Selvagens.;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Hospital Veterinário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Junho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€745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curricular, Experiência, motivação e disponibilidade para o trabalho na área, dando-se prioridade aos candidatos com experiência na área para a qual é aberta a bolsa e Entrevista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60%, 20% e 20%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Maria Isabel Ribeiro Dias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Filipe Da Costa Silva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Ana Celeste Andrade Martins De Carvalho Bessa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25-05-2018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08-06-2018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 e Indicação dos seguintes dados: nº de cartão de cidadão, nº de identificação fiscal – NIF, data de nascimento, contacto de telemóvel e endereço de correio eletrónico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